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71CD5A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5275" w:type="dxa"/>
        <w:tblLayout w:type="fixed"/>
        <w:tblLook w:val="04A0"/>
      </w:tblPr>
      <w:tblGrid/>
      <w:tr>
        <w:tc>
          <w:tcPr>
            <w:tcW w:w="15275" w:type="dxa"/>
            <w:gridSpan w:val="6"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Задания для старшего инструментального хора преп. Шишкиной А.А.</w:t>
            </w:r>
          </w:p>
        </w:tc>
      </w:tr>
      <w:tr>
        <w:tc>
          <w:tcPr>
            <w:tcW w:w="817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w="1573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</w:t>
            </w:r>
          </w:p>
        </w:tc>
        <w:tc>
          <w:tcPr>
            <w:tcW w:w="2396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группы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время</w:t>
            </w:r>
          </w:p>
        </w:tc>
        <w:tc>
          <w:tcPr>
            <w:tcW w:w="6662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Тема урока (содержание)</w:t>
            </w:r>
          </w:p>
        </w:tc>
        <w:tc>
          <w:tcPr>
            <w:tcW w:w="2126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Форма работы, контроль</w:t>
            </w:r>
          </w:p>
        </w:tc>
      </w:tr>
      <w:tr>
        <w:trPr>
          <w:trHeight w:hRule="atLeast" w:val="1124"/>
        </w:trPr>
        <w:tc>
          <w:tcPr>
            <w:tcW w:w="817" w:type="dxa"/>
            <w:vMerge w:val="restart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3" w:type="dxa"/>
            <w:vMerge w:val="restart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>
              <w:rPr>
                <w:rFonts w:ascii="Times New Roman" w:hAnsi="Times New Roman"/>
                <w:sz w:val="28"/>
              </w:rPr>
              <w:t>.04.2020</w:t>
            </w:r>
          </w:p>
        </w:tc>
        <w:tc>
          <w:tcPr>
            <w:tcW w:w="2396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группа</w:t>
            </w:r>
          </w:p>
        </w:tc>
        <w:tc>
          <w:tcPr>
            <w:tcW w:w="1701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16.50-17.30</w:t>
            </w:r>
          </w:p>
        </w:tc>
        <w:tc>
          <w:tcPr>
            <w:tcW w:w="6662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</w:t>
            </w:r>
            <w:r>
              <w:rPr>
                <w:rFonts w:ascii="Times New Roman" w:hAnsi="Times New Roman"/>
                <w:sz w:val="28"/>
              </w:rPr>
              <w:t xml:space="preserve"> песни из репертуара вок. анс. «Ямле»- «Татарстан». </w:t>
            </w:r>
            <w:r>
              <w:rPr>
                <w:rFonts w:ascii="Times New Roman" w:hAnsi="Times New Roman"/>
                <w:sz w:val="28"/>
              </w:rPr>
              <w:t>Работа над припевом (</w:t>
            </w:r>
            <w:r>
              <w:rPr>
                <w:rFonts w:ascii="Times New Roman" w:hAnsi="Times New Roman"/>
                <w:sz w:val="28"/>
              </w:rPr>
              <w:t xml:space="preserve">работа над </w:t>
            </w:r>
            <w:r>
              <w:rPr>
                <w:rFonts w:ascii="Times New Roman" w:hAnsi="Times New Roman"/>
                <w:sz w:val="28"/>
              </w:rPr>
              <w:t>словами на татарском языке</w:t>
            </w:r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Изучение </w:t>
            </w:r>
            <w:r>
              <w:rPr>
                <w:rFonts w:ascii="Times New Roman" w:hAnsi="Times New Roman"/>
                <w:sz w:val="28"/>
              </w:rPr>
              <w:t xml:space="preserve"> 2 </w:t>
            </w:r>
            <w:r>
              <w:rPr>
                <w:rFonts w:ascii="Times New Roman" w:hAnsi="Times New Roman"/>
                <w:sz w:val="28"/>
              </w:rPr>
              <w:t>купле</w:t>
            </w:r>
            <w:r>
              <w:rPr>
                <w:rFonts w:ascii="Times New Roman" w:hAnsi="Times New Roman"/>
                <w:sz w:val="28"/>
              </w:rPr>
              <w:t>та.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Петь и играть припев на </w:t>
            </w:r>
            <w:r>
              <w:rPr>
                <w:rFonts w:ascii="Times New Roman" w:hAnsi="Times New Roman"/>
                <w:sz w:val="28"/>
              </w:rPr>
              <w:t xml:space="preserve">русском </w:t>
            </w:r>
            <w:r>
              <w:rPr>
                <w:rFonts w:ascii="Times New Roman" w:hAnsi="Times New Roman"/>
                <w:sz w:val="28"/>
              </w:rPr>
              <w:t>языке.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сл. А. Дементьева «Памятник солдату»-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куплет.</w:t>
            </w:r>
          </w:p>
        </w:tc>
        <w:tc>
          <w:tcPr>
            <w:tcW w:w="2126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  <w:tr>
        <w:trPr>
          <w:trHeight w:hRule="atLeast" w:val="806"/>
        </w:trPr>
        <w:tc>
          <w:tcPr>
            <w:tcW w:w="817" w:type="dxa"/>
            <w:vMerge w:val="continue"/>
          </w:tcPr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73" w:type="dxa"/>
            <w:vMerge w:val="continue"/>
          </w:tcPr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96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Изученеие </w:t>
            </w:r>
            <w:r>
              <w:rPr>
                <w:rFonts w:ascii="Times New Roman" w:hAnsi="Times New Roman"/>
                <w:sz w:val="28"/>
              </w:rPr>
              <w:t>песни из репертуара вок. анс. «Ямле»- «Татарстан».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Работа над припевом (работа над словами на татарском языке</w:t>
            </w:r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fldChar w:fldCharType="end"/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Изучение 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куплета.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Петь и играть припев на </w:t>
            </w:r>
            <w:r>
              <w:rPr>
                <w:rFonts w:ascii="Times New Roman" w:hAnsi="Times New Roman"/>
                <w:sz w:val="28"/>
              </w:rPr>
              <w:t>русском</w:t>
            </w:r>
            <w:r>
              <w:rPr>
                <w:rFonts w:ascii="Times New Roman" w:hAnsi="Times New Roman"/>
                <w:sz w:val="28"/>
              </w:rPr>
              <w:t xml:space="preserve"> языке.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 .А. Дементьева «Памятник солдату»-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куплет.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  <w:tr>
        <w:tc>
          <w:tcPr>
            <w:tcW w:w="817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3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.04.2020</w:t>
            </w:r>
          </w:p>
        </w:tc>
        <w:tc>
          <w:tcPr>
            <w:tcW w:w="2396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и 2 группы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</w:tc>
        <w:tc>
          <w:tcPr>
            <w:tcW w:w="6662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Песня из репертуара вок. анс. «Ямле»- «Татарстан». </w:t>
            </w: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bookmarkStart w:id="0" w:name="_GoBack"/>
            <w:bookmarkEnd w:id="0"/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припев на русском и татарском языке.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сл. А. Дементьева «Памятник солдату»-2 куплет.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Домашнее задание играть </w:t>
            </w:r>
            <w:r>
              <w:rPr>
                <w:rFonts w:ascii="Times New Roman" w:hAnsi="Times New Roman"/>
                <w:sz w:val="28"/>
              </w:rPr>
              <w:t xml:space="preserve">на инструменте </w:t>
            </w:r>
            <w:r>
              <w:rPr>
                <w:rFonts w:ascii="Times New Roman" w:hAnsi="Times New Roman"/>
                <w:sz w:val="28"/>
              </w:rPr>
              <w:t xml:space="preserve">и петь </w:t>
            </w:r>
            <w:r>
              <w:rPr>
                <w:rFonts w:ascii="Times New Roman" w:hAnsi="Times New Roman"/>
                <w:sz w:val="28"/>
              </w:rPr>
              <w:t>припев</w:t>
            </w:r>
            <w:r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на татарском языке</w:t>
            </w:r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песн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"Татарстан" из репертуара вокального ансамбля "Ямле".</w:t>
            </w:r>
          </w:p>
        </w:tc>
        <w:tc>
          <w:tcPr>
            <w:tcW w:w="2126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</w:tbl>
    <w:p/>
    <w:sectPr>
      <w:type w:val="nextPage"/>
      <w:pgSz w:w="16838" w:h="11906" w:code="9" w:orient="landscape"/>
      <w:pgMar w:left="1134" w:right="1134" w:top="1701" w:bottom="850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Верхний колонтитул Знак"/>
    <w:basedOn w:val="C0"/>
    <w:link w:val="P1"/>
    <w:semiHidden/>
    <w:rPr/>
  </w:style>
  <w:style w:type="character" w:styleId="C5">
    <w:name w:val="Нижний колонтитул Знак"/>
    <w:basedOn w:val="C0"/>
    <w:link w:val="P2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